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8333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4.35pt;margin-top:220.9pt;width:258.2pt;height:377.35pt;z-index:251717632;mso-width-relative:margin;mso-height-relative:margin" filled="f" stroked="f">
            <v:textbox>
              <w:txbxContent>
                <w:p w:rsidR="002612C7" w:rsidRPr="003712CE" w:rsidRDefault="000820CE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1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69550F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EK</w:t>
                  </w:r>
                  <w:r w:rsidR="0069550F" w:rsidRPr="00695B3A">
                    <w:rPr>
                      <w:rFonts w:ascii="Comic Sans MS" w:hAnsi="Comic Sans MS" w:cs="Times New Roman"/>
                      <w:b/>
                      <w:color w:val="FF0000"/>
                      <w:sz w:val="106"/>
                      <w:szCs w:val="106"/>
                    </w:rPr>
                    <w:t>İM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20.95pt;margin-top:-15.15pt;width:561.75pt;height:735.15pt;z-index:251676672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85pt;margin-top:168.95pt;width:526.3pt;height:518.9pt;z-index:251715584;mso-position-horizontal-relative:text;mso-position-vertical-relative:text">
            <v:imagedata r:id="rId9" o:title="anotador-y-tiles-escolares"/>
          </v:shape>
        </w:pict>
      </w:r>
      <w:r w:rsidR="00754E56">
        <w:br w:type="page"/>
      </w:r>
    </w:p>
    <w:p w:rsidR="006F4271" w:rsidRDefault="00FF4AAA" w:rsidP="006F4271">
      <w:r>
        <w:rPr>
          <w:noProof/>
          <w:lang w:eastAsia="tr-TR"/>
        </w:rPr>
        <w:lastRenderedPageBreak/>
        <w:pict>
          <v:rect id="_x0000_s1060" style="position:absolute;margin-left:-19.55pt;margin-top:-10.2pt;width:561.75pt;height:731.55pt;z-index:-251602944" strokecolor="#c90" strokeweight="3pt"/>
        </w:pict>
      </w:r>
      <w:r w:rsidR="00833322">
        <w:rPr>
          <w:noProof/>
          <w:lang w:eastAsia="tr-TR"/>
        </w:rPr>
        <w:pict>
          <v:shape id="_x0000_s1073" type="#_x0000_t202" style="position:absolute;margin-left:18.35pt;margin-top:14.45pt;width:234.05pt;height:319.3pt;z-index:251730944" strokecolor="red" strokeweight="3pt">
            <v:stroke dashstyle="1 1" endcap="round"/>
            <v:textbox style="mso-next-textbox:#_x0000_s1073">
              <w:txbxContent>
                <w:p w:rsidR="00C12A9E" w:rsidRPr="00CF41B7" w:rsidRDefault="00C12A9E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  <w:r w:rsidR="00F4718A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 xml:space="preserve"> -Kazanımlar</w:t>
                  </w:r>
                </w:p>
                <w:p w:rsidR="00F4718A" w:rsidRPr="00BA7ECE" w:rsidRDefault="00F4718A" w:rsidP="00C12A9E">
                  <w:pPr>
                    <w:rPr>
                      <w:b/>
                      <w:color w:val="000000" w:themeColor="text1"/>
                    </w:rPr>
                  </w:pPr>
                  <w:r w:rsidRPr="00BA7ECE">
                    <w:rPr>
                      <w:b/>
                      <w:color w:val="000000" w:themeColor="text1"/>
                    </w:rPr>
                    <w:t>Verilecek Sesler; E,L</w:t>
                  </w:r>
                  <w:r w:rsidR="00825256">
                    <w:rPr>
                      <w:b/>
                      <w:color w:val="000000" w:themeColor="text1"/>
                    </w:rPr>
                    <w:t>,</w:t>
                  </w:r>
                  <w:r w:rsidRPr="00BA7ECE">
                    <w:rPr>
                      <w:b/>
                      <w:color w:val="000000" w:themeColor="text1"/>
                    </w:rPr>
                    <w:t>A,K</w:t>
                  </w:r>
                </w:p>
                <w:p w:rsidR="00BA7ECE" w:rsidRPr="00BA7ECE" w:rsidRDefault="00BA7ECE" w:rsidP="00BA7ECE">
                  <w:pPr>
                    <w:pStyle w:val="AralkYok"/>
                    <w:rPr>
                      <w:b/>
                    </w:rPr>
                  </w:pPr>
                  <w:r w:rsidRPr="00BA7ECE"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Doğal ve yapay ses kaynaklarından çıkan sesleri ayırt eder.  Duyduğu sesleri taklit eder. Seslere karşılık gelen harfleri ayırt eder. </w:t>
                  </w:r>
                </w:p>
                <w:p w:rsidR="00BA7ECE" w:rsidRPr="00BA7ECE" w:rsidRDefault="00BA7ECE" w:rsidP="00BA7ECE">
                  <w:pPr>
                    <w:pStyle w:val="AralkYok"/>
                    <w:rPr>
                      <w:b/>
                    </w:rPr>
                  </w:pPr>
                  <w:r w:rsidRPr="00BA7ECE"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Okuma materyalindeki temel bölümleri tanır. Harfi tanır ve seslendirir. </w:t>
                  </w:r>
                </w:p>
                <w:p w:rsidR="00BA7ECE" w:rsidRPr="00BA7ECE" w:rsidRDefault="00BA7ECE" w:rsidP="00BA7ECE">
                  <w:pPr>
                    <w:pStyle w:val="AralkYok"/>
                    <w:rPr>
                      <w:b/>
                    </w:rPr>
                  </w:pPr>
                  <w:r w:rsidRPr="00BA7ECE"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Boyama ve çizgi alışmaları yapar. Harfleri tekniğe uygun yazar. </w:t>
                  </w:r>
                </w:p>
                <w:p w:rsidR="00BA7ECE" w:rsidRPr="00BA7ECE" w:rsidRDefault="00BA7ECE" w:rsidP="00BA7ECE">
                  <w:pPr>
                    <w:pStyle w:val="AralkYok"/>
                    <w:rPr>
                      <w:b/>
                    </w:rPr>
                  </w:pPr>
                  <w:r w:rsidRPr="00BA7ECE"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Kelimeleri anlamlarına uygun kullanır. </w:t>
                  </w:r>
                </w:p>
                <w:p w:rsidR="00BA7ECE" w:rsidRPr="00BA7ECE" w:rsidRDefault="00BA7ECE" w:rsidP="00BA7ECE">
                  <w:pPr>
                    <w:pStyle w:val="AralkYok"/>
                    <w:rPr>
                      <w:b/>
                    </w:rPr>
                  </w:pPr>
                  <w:r w:rsidRPr="00BA7ECE"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Hece ve kelimeleri okur. </w:t>
                  </w:r>
                </w:p>
                <w:p w:rsidR="00BA7ECE" w:rsidRPr="00BA7ECE" w:rsidRDefault="00BA7ECE" w:rsidP="00BA7ECE">
                  <w:pPr>
                    <w:pStyle w:val="AralkYok"/>
                    <w:rPr>
                      <w:b/>
                    </w:rPr>
                  </w:pPr>
                  <w:r w:rsidRPr="00BA7ECE"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Basit ve kısa cümleleri okur. </w:t>
                  </w:r>
                </w:p>
                <w:p w:rsidR="00BA7ECE" w:rsidRPr="00BA7ECE" w:rsidRDefault="00BA7ECE" w:rsidP="00BA7ECE">
                  <w:pPr>
                    <w:pStyle w:val="AralkYok"/>
                    <w:rPr>
                      <w:b/>
                    </w:rPr>
                  </w:pPr>
                  <w:r w:rsidRPr="00BA7ECE"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Hece ve kelimeleri yazar. 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 w:rsidRPr="00BA7ECE"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Rakamları tekniğine uygun yazar. </w:t>
                  </w:r>
                </w:p>
                <w:p w:rsidR="00BA7ECE" w:rsidRP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Anlamlı ve kurallı cümleler yazar. Görsellerle ilgili kelime ve cümleler yazar. </w:t>
                  </w:r>
                </w:p>
                <w:p w:rsidR="00BA7ECE" w:rsidRPr="00BA7ECE" w:rsidRDefault="00BA7ECE" w:rsidP="00BA7ECE">
                  <w:pPr>
                    <w:pStyle w:val="AralkYok"/>
                    <w:rPr>
                      <w:b/>
                    </w:rPr>
                  </w:pPr>
                  <w:r w:rsidRPr="00BA7ECE"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Harfler, kelimeler ve cümleler arasında uygun boşluklar bırakır. </w:t>
                  </w:r>
                </w:p>
                <w:p w:rsidR="00C12A9E" w:rsidRPr="00BA7ECE" w:rsidRDefault="00BA7ECE" w:rsidP="00BA7ECE">
                  <w:pPr>
                    <w:pStyle w:val="AralkYok"/>
                    <w:rPr>
                      <w:b/>
                      <w:szCs w:val="20"/>
                    </w:rPr>
                  </w:pPr>
                  <w:r w:rsidRPr="00BA7ECE"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Büyük harfleri ve noktalama işaretlerini uygun şekilde kullanır. </w:t>
                  </w:r>
                </w:p>
              </w:txbxContent>
            </v:textbox>
          </v:shape>
        </w:pict>
      </w:r>
      <w:r w:rsidR="00833322">
        <w:rPr>
          <w:noProof/>
          <w:lang w:eastAsia="tr-TR"/>
        </w:rPr>
        <w:pict>
          <v:shape id="_x0000_s1074" type="#_x0000_t202" style="position:absolute;margin-left:280.45pt;margin-top:6pt;width:225.05pt;height:228.75pt;z-index:251731968" strokecolor="#00b050" strokeweight="3pt">
            <v:stroke dashstyle="1 1" endcap="round"/>
            <v:textbox style="mso-next-textbox:#_x0000_s1074">
              <w:txbxContent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  <w:r w:rsidR="00F4718A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-Kazanımlar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Nesneleri kütleleri yönünden karşılaştırır ve sıralar. 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Rakamları okur ve yazar. 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>Nesne sayısı 20’ye kadar olan bir topluluktaki nesnelerin sayısını belirler ve bu sayıyı rakamla yazar.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100’e kadar ileriye doğru birer, beşer ve onar ritmik sayar. 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20’ye kadar ikişer ileriye, birer ve ikişer geriye sayar. </w:t>
                  </w:r>
                </w:p>
                <w:p w:rsidR="00C12A9E" w:rsidRP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Nesne sayıları 20’den az olan iki gruptaki nesneleri birebir eşler ve grupların nesne sayılarını karşılaştırır. 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833322" w:rsidP="006F4271">
      <w:r>
        <w:rPr>
          <w:noProof/>
          <w:lang w:eastAsia="tr-TR"/>
        </w:rPr>
        <w:pict>
          <v:shape id="_x0000_s1076" type="#_x0000_t202" style="position:absolute;margin-left:283.45pt;margin-top:12.8pt;width:225.05pt;height:238.3pt;z-index:251734016" strokecolor="#e36c0a [2409]" strokeweight="3pt">
            <v:stroke dashstyle="1 1" endcap="round"/>
            <v:textbox style="mso-next-textbox:#_x0000_s1076">
              <w:txbxContent>
                <w:p w:rsidR="00C12A9E" w:rsidRPr="00CF41B7" w:rsidRDefault="00C12A9E" w:rsidP="00C12A9E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HAYAT BİLGİSİ</w:t>
                  </w:r>
                  <w:r w:rsidR="00F4718A"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-Kazanımlar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 w:rsidRPr="00BA7ECE"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Sınıfın okul içindeki yerini bulur. 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>Sınıf içerisinde bulunan ders araç ve gereçleri ile şeref köşesini tanır.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 Bayrak töreninde nasıl davranması gerektiğini kavrar. 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Okulunun bölümlerini tanır. 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Tuvalet kullanma ve temizlik alışkanlığı geliştirir. 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Okul çalışanlarını tanır. </w:t>
                  </w:r>
                </w:p>
                <w:p w:rsid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>İhtiyaç duyduğu durumlarda okul çalışanlarından yardım alır.</w:t>
                  </w:r>
                </w:p>
                <w:p w:rsidR="00C12A9E" w:rsidRPr="00BA7ECE" w:rsidRDefault="00BA7ECE" w:rsidP="00BA7EC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 Sınıf içi kuralları belirleme sürecine katılır. </w:t>
                  </w:r>
                  <w:r>
                    <w:rPr>
                      <w:b/>
                    </w:rPr>
                    <w:t>*</w:t>
                  </w:r>
                  <w:r w:rsidR="00C12A9E" w:rsidRPr="00BA7ECE">
                    <w:rPr>
                      <w:b/>
                    </w:rPr>
                    <w:t xml:space="preserve">Milli gün, bayram, tören ve kutlamalara katılmaya istekli olur. </w:t>
                  </w:r>
                </w:p>
                <w:p w:rsidR="00C12A9E" w:rsidRPr="00853077" w:rsidRDefault="00C12A9E" w:rsidP="00C12A9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833322" w:rsidP="006F4271">
      <w:r>
        <w:rPr>
          <w:noProof/>
          <w:lang w:eastAsia="tr-TR"/>
        </w:rPr>
        <w:pict>
          <v:shape id="_x0000_s1075" type="#_x0000_t202" style="position:absolute;margin-left:18.35pt;margin-top:.05pt;width:234.05pt;height:200.25pt;z-index:251732992" strokecolor="#7030a0" strokeweight="3pt">
            <v:stroke dashstyle="1 1" endcap="round"/>
            <v:textbox style="mso-next-textbox:#_x0000_s1075">
              <w:txbxContent>
                <w:p w:rsidR="00C12A9E" w:rsidRPr="00BA7ECE" w:rsidRDefault="00C12A9E" w:rsidP="00C12A9E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BA7ECE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C12A9E" w:rsidRPr="00BA7ECE" w:rsidRDefault="00C12A9E" w:rsidP="00C12A9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</w:pPr>
                  <w:r w:rsidRPr="00BA7ECE">
                    <w:rPr>
                      <w:b/>
                      <w:color w:val="000000" w:themeColor="text1"/>
                    </w:rPr>
                    <w:t xml:space="preserve">Bu ay </w:t>
                  </w:r>
                  <w:proofErr w:type="spellStart"/>
                  <w:r w:rsidRPr="00BA7ECE">
                    <w:rPr>
                      <w:b/>
                      <w:color w:val="000000" w:themeColor="text1"/>
                    </w:rPr>
                    <w:t>Hello</w:t>
                  </w:r>
                  <w:proofErr w:type="spellEnd"/>
                  <w:r w:rsidRPr="00BA7ECE">
                    <w:rPr>
                      <w:b/>
                      <w:color w:val="000000" w:themeColor="text1"/>
                    </w:rPr>
                    <w:t xml:space="preserve">, ünitesini çalışacağız. Bu ünitemizde sayıları, adımızı söylemeyi ve başkalarının adını sormayı, yaşımızı söylemeyi ve başkalarının yaşını sormayı öğreneceğiz. Ayrıca </w:t>
                  </w:r>
                  <w:proofErr w:type="spellStart"/>
                  <w:r w:rsidRPr="00BA7ECE">
                    <w:rPr>
                      <w:b/>
                      <w:color w:val="000000" w:themeColor="text1"/>
                    </w:rPr>
                    <w:t>My</w:t>
                  </w:r>
                  <w:proofErr w:type="spellEnd"/>
                  <w:r w:rsidRPr="00BA7ECE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BA7ECE">
                    <w:rPr>
                      <w:b/>
                      <w:color w:val="000000" w:themeColor="text1"/>
                    </w:rPr>
                    <w:t>Class</w:t>
                  </w:r>
                  <w:proofErr w:type="spellEnd"/>
                  <w:r w:rsidRPr="00BA7ECE">
                    <w:rPr>
                      <w:b/>
                      <w:color w:val="000000" w:themeColor="text1"/>
                    </w:rPr>
                    <w:t xml:space="preserve"> ünitesinde sınıftaki eşyaların İngilizce olarak isimlerini ve basit sınıf içi yönergelerin İngilizce söylenişlerini öğreneceğiz. Bunlara ek olarak “Bu nedir?” sorusunu sormayı ve bu soruya cevap verebilmeyi öğreneceğiz.</w:t>
                  </w:r>
                  <w:r w:rsidRPr="00BA7ECE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  <w:t xml:space="preserve"> </w:t>
                  </w:r>
                </w:p>
                <w:p w:rsidR="00C12A9E" w:rsidRPr="00853077" w:rsidRDefault="00C12A9E" w:rsidP="00C12A9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833322" w:rsidP="006F4271">
      <w:r>
        <w:rPr>
          <w:noProof/>
        </w:rPr>
        <w:pict>
          <v:shape id="_x0000_s1069" type="#_x0000_t75" style="position:absolute;margin-left:-7.6pt;margin-top:11.35pt;width:542.3pt;height:113.95pt;z-index:251726848">
            <v:imagedata r:id="rId10" o:title="cropped-sitetop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833322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833322">
        <w:rPr>
          <w:noProof/>
          <w:lang w:eastAsia="tr-TR"/>
        </w:rPr>
        <w:lastRenderedPageBreak/>
        <w:pict>
          <v:rect id="_x0000_s1065" style="position:absolute;margin-left:275.35pt;margin-top:6pt;width:253.85pt;height:225.75pt;z-index:251721728" strokecolor="#548dd4 [1951]" strokeweight="1.5pt">
            <v:stroke dashstyle="dashDot"/>
            <v:textbox style="mso-next-textbox:#_x0000_s1065">
              <w:txbxContent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81DCF" w:rsidRPr="002E654C" w:rsidRDefault="00581DCF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D3394" w:rsidRDefault="008D3394" w:rsidP="008D339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*‘İsmimizi Ritimle Söyleyelim’ oyunu ile sınıf içi tanışma / kaynaşma çalışması</w:t>
                  </w:r>
                </w:p>
                <w:p w:rsidR="008D3394" w:rsidRPr="008D3394" w:rsidRDefault="008D3394" w:rsidP="008D339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8D3394" w:rsidRDefault="008D3394" w:rsidP="008D339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 ‘Meyve Sepeti’ oyunu ile kurallı oyunu öğrenme ve beden dili çalışmaları</w:t>
                  </w:r>
                </w:p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370638" w:rsidRDefault="00370638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867696" w:rsidRPr="002E654C" w:rsidRDefault="00581DCF" w:rsidP="00581DCF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6125EE"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8D3394" w:rsidRDefault="008D3394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Taşların isimleri, taşların doğru dizilmesi</w:t>
                  </w:r>
                </w:p>
                <w:p w:rsidR="008D3394" w:rsidRPr="008D3394" w:rsidRDefault="008D3394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*Taşların güçleri, taşların hareketleri</w:t>
                  </w: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B2B6B" w:rsidRP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125EE" w:rsidRPr="00581DCF" w:rsidRDefault="006125EE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Pr="00833322">
        <w:rPr>
          <w:noProof/>
          <w:lang w:eastAsia="tr-TR"/>
        </w:rPr>
        <w:pict>
          <v:rect id="_x0000_s1041" style="position:absolute;margin-left:2.7pt;margin-top:6pt;width:251.25pt;height:703.25pt;z-index:251697152" strokecolor="#00b050" strokeweight="1.5pt">
            <v:stroke dashstyle="dashDot"/>
            <v:textbox style="mso-next-textbox:#_x0000_s1041"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3C0E72" w:rsidRPr="002E654C" w:rsidRDefault="00F1470A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A87559" w:rsidRDefault="00A87559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*Ses süreleri ve farklılıkları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0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*Ritmik Çalışmalar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8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*Notaları tanıma</w:t>
                  </w:r>
                </w:p>
                <w:p w:rsidR="00867696" w:rsidRPr="00196121" w:rsidRDefault="00867696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16"/>
                      <w:szCs w:val="24"/>
                    </w:rPr>
                  </w:pPr>
                </w:p>
                <w:p w:rsidR="00A87559" w:rsidRPr="00A87559" w:rsidRDefault="00A87559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7B50C4" w:rsidRPr="002E654C" w:rsidRDefault="007B50C4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Denge ve nesne kontrolü çalışmaları ile hareket kabiliyetini geliştirme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4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*Temel duruş hareketleri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4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*istasyon çalışması</w:t>
                  </w:r>
                </w:p>
                <w:p w:rsidR="00867696" w:rsidRPr="00196121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8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:rsidR="00A87559" w:rsidRPr="00196121" w:rsidRDefault="00A87559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00497A" w:rsidRPr="002E654C" w:rsidRDefault="0000497A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7E659B" w:rsidRDefault="007E659B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*Hayvanları koruma günü ile ilgili kes yapıştır baykuş etkinliği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*Hayalimdeki yer konulu suluboya çalışması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*Sonbahar temalı kulak çubuğuyla ağaç çalışması</w:t>
                  </w:r>
                </w:p>
                <w:p w:rsidR="007B50C4" w:rsidRP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7B50C4" w:rsidRDefault="007B50C4" w:rsidP="007B50C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*Cumhuriyet Bayramı ile ilgili etkinlik</w:t>
                  </w:r>
                </w:p>
                <w:p w:rsidR="00581DCF" w:rsidRDefault="00581DCF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E659B" w:rsidRDefault="007E659B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727FE" w:rsidRDefault="007727FE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_x0000_s1071" style="position:absolute;margin-left:-16.75pt;margin-top:-15.8pt;width:561.75pt;height:737.05pt;z-index:-251586560" strokecolor="#c90" strokeweight="3pt"/>
        </w:pict>
      </w:r>
      <w:r w:rsidRPr="00833322">
        <w:rPr>
          <w:noProof/>
        </w:rPr>
        <w:pict>
          <v:shape id="_x0000_s1070" type="#_x0000_t75" style="position:absolute;margin-left:6.1pt;margin-top:7.95pt;width:246.1pt;height:243pt;z-index:251728896">
            <v:imagedata r:id="rId11" o:title="63081754"/>
          </v:shape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833322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833322">
        <w:rPr>
          <w:noProof/>
          <w:lang w:eastAsia="tr-TR"/>
        </w:rPr>
        <w:pict>
          <v:rect id="_x0000_s1047" style="position:absolute;margin-left:275.35pt;margin-top:15.35pt;width:253.85pt;height:97.75pt;z-index:251701248" strokecolor="#548dd4 [1951]" strokeweight="1.5pt">
            <v:stroke dashstyle="dashDot"/>
            <v:textbox style="mso-next-textbox:#_x0000_s1047">
              <w:txbxContent>
                <w:p w:rsidR="00D62E41" w:rsidRPr="00370638" w:rsidRDefault="00D62E41" w:rsidP="000049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  <w:r w:rsidRPr="00370638"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  <w:t>GEZİ</w:t>
                  </w:r>
                </w:p>
                <w:p w:rsidR="0000497A" w:rsidRPr="0046621C" w:rsidRDefault="0046621C" w:rsidP="0000497A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46621C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19 EKİM CUMA GÜNÜ, ESKİ TÜRKİYE BÜYÜK MİLLET MECLİSİ’NE GEZİMİZ OLACAKTIR.</w:t>
                  </w: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C7154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_x0000_s1067" style="position:absolute;margin-left:275.35pt;margin-top:24.7pt;width:241pt;height:3in;z-index:251722752" strokecolor="yellow" strokeweight="3.25pt">
            <v:stroke dashstyle="dashDot"/>
            <v:textbox style="mso-next-textbox:#_x0000_s1067">
              <w:txbxContent>
                <w:p w:rsidR="00867696" w:rsidRDefault="004450D6" w:rsidP="00867696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="00867696"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F4718A" w:rsidRPr="00F4718A" w:rsidRDefault="00F4718A" w:rsidP="00867696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10"/>
                      <w:u w:val="single"/>
                      <w:lang w:eastAsia="tr-TR"/>
                    </w:rPr>
                  </w:pPr>
                </w:p>
                <w:p w:rsidR="00867696" w:rsidRDefault="00867696" w:rsidP="00867696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Olası a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cil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bir durumda 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danışmayla iletişime geçmeniz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ve birebir görüşmeler için randevu almanız gerekmektedir.</w:t>
                  </w:r>
                  <w:r w:rsidR="00F4718A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 Anlayışınız için teşekkürler…</w:t>
                  </w:r>
                </w:p>
                <w:p w:rsidR="00F4718A" w:rsidRPr="009E58D6" w:rsidRDefault="00867696" w:rsidP="00867696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>Randevu günü ve saati:</w:t>
                  </w:r>
                  <w:bookmarkStart w:id="0" w:name="_GoBack"/>
                  <w:bookmarkEnd w:id="0"/>
                  <w:r w:rsidR="00F4718A"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C71541" w:rsidRDefault="00C71541" w:rsidP="00867696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ÖZELM DEMİRİCİ</w:t>
                  </w:r>
                </w:p>
                <w:p w:rsidR="00867696" w:rsidRDefault="00F4718A" w:rsidP="00867696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Pazartesi/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09:00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-10:30</w:t>
                  </w:r>
                </w:p>
                <w:p w:rsidR="00867696" w:rsidRDefault="00867696" w:rsidP="00867696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867696" w:rsidRPr="00215D00" w:rsidRDefault="00867696" w:rsidP="00867696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867696" w:rsidRPr="00A72B53" w:rsidRDefault="00867696" w:rsidP="0086769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9612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229235</wp:posOffset>
            </wp:positionV>
            <wp:extent cx="1466850" cy="144780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2B74D1" w:rsidRDefault="00833322" w:rsidP="002B74D1">
      <w:pPr>
        <w:pStyle w:val="AralkYok"/>
        <w:jc w:val="center"/>
        <w:rPr>
          <w:rFonts w:ascii="Comic Sans MS" w:hAnsi="Comic Sans MS"/>
          <w:b/>
          <w:color w:val="7030A0"/>
          <w:sz w:val="40"/>
          <w:szCs w:val="32"/>
        </w:rPr>
      </w:pPr>
      <w:r w:rsidRPr="00833322">
        <w:rPr>
          <w:rFonts w:asciiTheme="majorHAnsi" w:hAnsiTheme="majorHAnsi"/>
          <w:noProof/>
          <w:color w:val="0F243E" w:themeColor="text2" w:themeShade="80"/>
          <w:lang w:eastAsia="tr-TR"/>
        </w:rPr>
        <w:lastRenderedPageBreak/>
        <w:pict>
          <v:rect id="_x0000_s1078" style="position:absolute;left:0;text-align:left;margin-left:-20.85pt;margin-top:-14.5pt;width:561.75pt;height:737.05pt;z-index:-251581440" strokecolor="#c90" strokeweight="3pt"/>
        </w:pict>
      </w:r>
      <w:r w:rsidR="002B74D1">
        <w:rPr>
          <w:rFonts w:asciiTheme="majorHAnsi" w:hAnsiTheme="majorHAnsi"/>
          <w:color w:val="0F243E" w:themeColor="text2" w:themeShade="80"/>
        </w:rPr>
        <w:tab/>
      </w:r>
      <w:r w:rsidR="002B74D1">
        <w:rPr>
          <w:rFonts w:ascii="Comic Sans MS" w:hAnsi="Comic Sans MS"/>
          <w:b/>
          <w:color w:val="7030A0"/>
          <w:sz w:val="28"/>
        </w:rPr>
        <w:t xml:space="preserve">ÖZEL YENİ BİLİM İLKOKULU EKİM AYI YEMEK LİSTESİ                         </w:t>
      </w:r>
    </w:p>
    <w:tbl>
      <w:tblPr>
        <w:tblpPr w:leftFromText="141" w:rightFromText="141" w:bottomFromText="200" w:vertAnchor="text" w:horzAnchor="margin" w:tblpY="610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42"/>
        <w:gridCol w:w="3484"/>
        <w:gridCol w:w="3672"/>
        <w:gridCol w:w="2197"/>
      </w:tblGrid>
      <w:tr w:rsidR="002B74D1" w:rsidTr="002B74D1">
        <w:trPr>
          <w:trHeight w:val="43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F243E" w:themeColor="text2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2B74D1" w:rsidTr="002B74D1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Peynirli omlet, domates, salatalık, zeytin, kuşburnu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 çorbası, tavuk sote, şehriyeli pirinç pilavı, üzüm hoşafı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Susamlı kek, limonata</w:t>
            </w:r>
          </w:p>
        </w:tc>
      </w:tr>
      <w:tr w:rsidR="002B74D1" w:rsidTr="002B74D1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Haşlanmış yumurta, tereyağlı reçelli ekmek, zeytin, peynir,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Etli kuru fasulye, bulgur pilavı,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Peynirli poğaça, meyve</w:t>
            </w:r>
          </w:p>
        </w:tc>
      </w:tr>
      <w:tr w:rsidR="002B74D1" w:rsidTr="002B74D1">
        <w:trPr>
          <w:trHeight w:val="48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Melemen, yeşil zeytin, beyaz peynir,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Tavuk çorbası, yeşil mercimek yemeği, makarna salatası, meyve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puding</w:t>
            </w:r>
          </w:p>
        </w:tc>
      </w:tr>
      <w:tr w:rsidR="002B74D1" w:rsidTr="002B74D1">
        <w:trPr>
          <w:trHeight w:val="55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Bazlama, peynir, zeytin, domates, salatalık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Taze fasulye yemeği, bulgur pilavı,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peynir, zeytin, meyve çayı</w:t>
            </w:r>
          </w:p>
        </w:tc>
      </w:tr>
      <w:tr w:rsidR="002B74D1" w:rsidTr="002B74D1">
        <w:trPr>
          <w:trHeight w:val="6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Kuru köfte, çorba, patates kızartması, söğüş salata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meşrubat</w:t>
            </w:r>
          </w:p>
        </w:tc>
      </w:tr>
      <w:tr w:rsidR="002B74D1" w:rsidTr="002B74D1">
        <w:trPr>
          <w:trHeight w:val="74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08/10/2018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 zeytin, domates,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 çorbası, kıymalı makarna,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bitki çayı</w:t>
            </w:r>
          </w:p>
        </w:tc>
      </w:tr>
      <w:tr w:rsidR="002B74D1" w:rsidTr="002B74D1">
        <w:trPr>
          <w:trHeight w:val="77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09/10/2018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Yeşil zeytin, domates, salatalık, peynir, ıhlamur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pırasa, şehriye pilavı, yoğurt,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kek, meyve</w:t>
            </w:r>
          </w:p>
        </w:tc>
      </w:tr>
      <w:tr w:rsidR="002B74D1" w:rsidTr="002B74D1">
        <w:trPr>
          <w:trHeight w:val="51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10/10/2018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tereyağlı ballı ekmek, zeytin, peynir,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pide, ayran, yeşillik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Revani, bitki çayı</w:t>
            </w:r>
          </w:p>
        </w:tc>
      </w:tr>
      <w:tr w:rsidR="002B74D1" w:rsidTr="002B74D1">
        <w:trPr>
          <w:trHeight w:val="62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zeytin, domates, salatalık,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Ispanak yemeği, tereyağlı makarna,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meyve salatası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etli biber dolması, mevsim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peynir, salatalık,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kıymalı spagetti, havuç salatası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ekmek, süt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16/10/2018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ıhlamur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orman kebabı, bulgur pilavı, cacık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Tavukgöğsü tatlısı, meyve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17/10/2018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patlıcan musakka, şehriye pilavı,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 parçalı kek, süt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18/10/2018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peynir, domates,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Tavuklu bulgur pilavı, mercimek çorbası, cacık, yeşillik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bitki çayı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19/10/2018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pirinç pilavı,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meyve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22/10/2018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peynir,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kuru köfte, patates kızartması, ayran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23/10/2018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Çilek reçeli, tereyağlı ekmek, zeytin, peynir,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şehriyeli bulgur pilavı, mevsim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Susamlı kurabiye, meyve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24/10/2018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peynir, bal,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Barbekü,  ayran,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kek, süt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25/10/2018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tost, domates, zeytin,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biber dolması, makarna salatası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Simit, ayran 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26/10/2018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Peynir, zeytin, haşlanmış yumurta, domates, salatalık,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 çorbası, kabak yemeği, tavuklu pirinç pilavı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30/10/2018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Omlet,peynir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zeytin, bitki çayı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Pazı yemeği, tereyağlı erişte, salata, yoğurt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limonata</w:t>
            </w:r>
          </w:p>
        </w:tc>
      </w:tr>
      <w:tr w:rsidR="002B74D1" w:rsidTr="002B74D1">
        <w:trPr>
          <w:trHeight w:val="5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pStyle w:val="AralkYok"/>
              <w:spacing w:line="276" w:lineRule="auto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EastAsia" w:hAnsiTheme="majorHAnsi"/>
                <w:sz w:val="20"/>
                <w:szCs w:val="20"/>
              </w:rPr>
              <w:t>31/10/2018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Fındık ezmesi, kaşar peyniri, zeytin, süt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etli bezelye yemeği, cacık, salata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D1" w:rsidRDefault="002B74D1" w:rsidP="002B74D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</w:tbl>
    <w:p w:rsidR="00A87559" w:rsidRPr="0066321E" w:rsidRDefault="00A87559" w:rsidP="002B74D1">
      <w:pPr>
        <w:tabs>
          <w:tab w:val="left" w:pos="2923"/>
        </w:tabs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3F" w:rsidRDefault="00CF7B3F" w:rsidP="009451F3">
      <w:pPr>
        <w:spacing w:after="0" w:line="240" w:lineRule="auto"/>
      </w:pPr>
      <w:r>
        <w:separator/>
      </w:r>
    </w:p>
  </w:endnote>
  <w:endnote w:type="continuationSeparator" w:id="0">
    <w:p w:rsidR="00CF7B3F" w:rsidRDefault="00CF7B3F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833322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3F" w:rsidRDefault="00CF7B3F" w:rsidP="009451F3">
      <w:pPr>
        <w:spacing w:after="0" w:line="240" w:lineRule="auto"/>
      </w:pPr>
      <w:r>
        <w:separator/>
      </w:r>
    </w:p>
  </w:footnote>
  <w:footnote w:type="continuationSeparator" w:id="0">
    <w:p w:rsidR="00CF7B3F" w:rsidRDefault="00CF7B3F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30AAB"/>
    <w:rsid w:val="000320D2"/>
    <w:rsid w:val="00053C36"/>
    <w:rsid w:val="00061F54"/>
    <w:rsid w:val="00063C06"/>
    <w:rsid w:val="000667D2"/>
    <w:rsid w:val="00071305"/>
    <w:rsid w:val="000820CE"/>
    <w:rsid w:val="000B0D78"/>
    <w:rsid w:val="000B170F"/>
    <w:rsid w:val="000B48C9"/>
    <w:rsid w:val="000C6F6C"/>
    <w:rsid w:val="000E0FBA"/>
    <w:rsid w:val="000E79EA"/>
    <w:rsid w:val="000F7504"/>
    <w:rsid w:val="00111384"/>
    <w:rsid w:val="00121688"/>
    <w:rsid w:val="001470DC"/>
    <w:rsid w:val="0015192D"/>
    <w:rsid w:val="00155E58"/>
    <w:rsid w:val="00196121"/>
    <w:rsid w:val="001A3530"/>
    <w:rsid w:val="001B2B8C"/>
    <w:rsid w:val="001D2BCC"/>
    <w:rsid w:val="001D6990"/>
    <w:rsid w:val="001E5CEF"/>
    <w:rsid w:val="001F011B"/>
    <w:rsid w:val="002052A9"/>
    <w:rsid w:val="00212D26"/>
    <w:rsid w:val="00215D00"/>
    <w:rsid w:val="00231C07"/>
    <w:rsid w:val="002323C1"/>
    <w:rsid w:val="002477A7"/>
    <w:rsid w:val="00260E01"/>
    <w:rsid w:val="002612C7"/>
    <w:rsid w:val="0026675D"/>
    <w:rsid w:val="00271E89"/>
    <w:rsid w:val="00274330"/>
    <w:rsid w:val="002A3250"/>
    <w:rsid w:val="002A3A3B"/>
    <w:rsid w:val="002B74D1"/>
    <w:rsid w:val="002C007D"/>
    <w:rsid w:val="002C0F95"/>
    <w:rsid w:val="002D0AEA"/>
    <w:rsid w:val="002E654C"/>
    <w:rsid w:val="002F0BAC"/>
    <w:rsid w:val="00303C18"/>
    <w:rsid w:val="0031035C"/>
    <w:rsid w:val="003165BD"/>
    <w:rsid w:val="00320411"/>
    <w:rsid w:val="00325144"/>
    <w:rsid w:val="00336E46"/>
    <w:rsid w:val="00341AD4"/>
    <w:rsid w:val="003563C9"/>
    <w:rsid w:val="0036090F"/>
    <w:rsid w:val="00370638"/>
    <w:rsid w:val="003712CE"/>
    <w:rsid w:val="0039066C"/>
    <w:rsid w:val="00396E4C"/>
    <w:rsid w:val="003B215A"/>
    <w:rsid w:val="003C0E72"/>
    <w:rsid w:val="003E7902"/>
    <w:rsid w:val="003F4672"/>
    <w:rsid w:val="00401E49"/>
    <w:rsid w:val="00412EBA"/>
    <w:rsid w:val="004315F3"/>
    <w:rsid w:val="004353AE"/>
    <w:rsid w:val="004370B2"/>
    <w:rsid w:val="004377B8"/>
    <w:rsid w:val="004450D6"/>
    <w:rsid w:val="0046621C"/>
    <w:rsid w:val="0047490F"/>
    <w:rsid w:val="00482F59"/>
    <w:rsid w:val="00484798"/>
    <w:rsid w:val="00494DFB"/>
    <w:rsid w:val="004C68AC"/>
    <w:rsid w:val="004F4781"/>
    <w:rsid w:val="00536769"/>
    <w:rsid w:val="005376D8"/>
    <w:rsid w:val="00543175"/>
    <w:rsid w:val="00566026"/>
    <w:rsid w:val="00566267"/>
    <w:rsid w:val="0057214A"/>
    <w:rsid w:val="00581DCF"/>
    <w:rsid w:val="005B007E"/>
    <w:rsid w:val="005C157A"/>
    <w:rsid w:val="005C1C93"/>
    <w:rsid w:val="005C1DED"/>
    <w:rsid w:val="00601E5C"/>
    <w:rsid w:val="006125EE"/>
    <w:rsid w:val="0062374D"/>
    <w:rsid w:val="00650808"/>
    <w:rsid w:val="006552B2"/>
    <w:rsid w:val="0066321E"/>
    <w:rsid w:val="00664786"/>
    <w:rsid w:val="00665CE4"/>
    <w:rsid w:val="00676E4D"/>
    <w:rsid w:val="0069550F"/>
    <w:rsid w:val="00695B3A"/>
    <w:rsid w:val="006B1967"/>
    <w:rsid w:val="006B2B6B"/>
    <w:rsid w:val="006C33E9"/>
    <w:rsid w:val="006E3363"/>
    <w:rsid w:val="006F4271"/>
    <w:rsid w:val="006F5D90"/>
    <w:rsid w:val="00740EE5"/>
    <w:rsid w:val="00754E56"/>
    <w:rsid w:val="007727FE"/>
    <w:rsid w:val="00794958"/>
    <w:rsid w:val="007A3779"/>
    <w:rsid w:val="007A6693"/>
    <w:rsid w:val="007B0BFC"/>
    <w:rsid w:val="007B4872"/>
    <w:rsid w:val="007B50C4"/>
    <w:rsid w:val="007C61A7"/>
    <w:rsid w:val="007E1C59"/>
    <w:rsid w:val="007E659B"/>
    <w:rsid w:val="007F58BC"/>
    <w:rsid w:val="00801D45"/>
    <w:rsid w:val="008020E7"/>
    <w:rsid w:val="0080634A"/>
    <w:rsid w:val="00825256"/>
    <w:rsid w:val="00833322"/>
    <w:rsid w:val="00853077"/>
    <w:rsid w:val="00860DF8"/>
    <w:rsid w:val="00862369"/>
    <w:rsid w:val="00862744"/>
    <w:rsid w:val="00867696"/>
    <w:rsid w:val="008960A0"/>
    <w:rsid w:val="008D3394"/>
    <w:rsid w:val="008D5ED6"/>
    <w:rsid w:val="0091024F"/>
    <w:rsid w:val="00924F6E"/>
    <w:rsid w:val="0092504D"/>
    <w:rsid w:val="009451F3"/>
    <w:rsid w:val="009463D1"/>
    <w:rsid w:val="009471B4"/>
    <w:rsid w:val="0095682A"/>
    <w:rsid w:val="0096492B"/>
    <w:rsid w:val="00971225"/>
    <w:rsid w:val="00971F19"/>
    <w:rsid w:val="00972EB4"/>
    <w:rsid w:val="0098452C"/>
    <w:rsid w:val="009A64A1"/>
    <w:rsid w:val="009A75EF"/>
    <w:rsid w:val="009C2555"/>
    <w:rsid w:val="009E5552"/>
    <w:rsid w:val="009E58D6"/>
    <w:rsid w:val="009F2855"/>
    <w:rsid w:val="00A06F21"/>
    <w:rsid w:val="00A359C1"/>
    <w:rsid w:val="00A56547"/>
    <w:rsid w:val="00A81583"/>
    <w:rsid w:val="00A87559"/>
    <w:rsid w:val="00A8760D"/>
    <w:rsid w:val="00A92396"/>
    <w:rsid w:val="00AA0540"/>
    <w:rsid w:val="00AB094B"/>
    <w:rsid w:val="00AC14A5"/>
    <w:rsid w:val="00AE7B2C"/>
    <w:rsid w:val="00B011E3"/>
    <w:rsid w:val="00B06FDA"/>
    <w:rsid w:val="00B1226A"/>
    <w:rsid w:val="00B13B73"/>
    <w:rsid w:val="00B248D7"/>
    <w:rsid w:val="00B672C6"/>
    <w:rsid w:val="00B84E99"/>
    <w:rsid w:val="00B85EC8"/>
    <w:rsid w:val="00B947C5"/>
    <w:rsid w:val="00BA3791"/>
    <w:rsid w:val="00BA7ECE"/>
    <w:rsid w:val="00BE2A46"/>
    <w:rsid w:val="00BE659A"/>
    <w:rsid w:val="00BF4B05"/>
    <w:rsid w:val="00C10263"/>
    <w:rsid w:val="00C12A9E"/>
    <w:rsid w:val="00C612A5"/>
    <w:rsid w:val="00C71541"/>
    <w:rsid w:val="00C86504"/>
    <w:rsid w:val="00C95E94"/>
    <w:rsid w:val="00CA7B91"/>
    <w:rsid w:val="00CB30BE"/>
    <w:rsid w:val="00CF41B7"/>
    <w:rsid w:val="00CF44EA"/>
    <w:rsid w:val="00CF7B3F"/>
    <w:rsid w:val="00D33917"/>
    <w:rsid w:val="00D36B3A"/>
    <w:rsid w:val="00D40CFC"/>
    <w:rsid w:val="00D56527"/>
    <w:rsid w:val="00D62E41"/>
    <w:rsid w:val="00D877D7"/>
    <w:rsid w:val="00D9171A"/>
    <w:rsid w:val="00DB1833"/>
    <w:rsid w:val="00DB4963"/>
    <w:rsid w:val="00DC0A62"/>
    <w:rsid w:val="00DC6C0E"/>
    <w:rsid w:val="00DF5D61"/>
    <w:rsid w:val="00EA344F"/>
    <w:rsid w:val="00EC28A0"/>
    <w:rsid w:val="00EC3428"/>
    <w:rsid w:val="00EC3729"/>
    <w:rsid w:val="00ED5A1E"/>
    <w:rsid w:val="00F1470A"/>
    <w:rsid w:val="00F16432"/>
    <w:rsid w:val="00F4718A"/>
    <w:rsid w:val="00F6709D"/>
    <w:rsid w:val="00F86A27"/>
    <w:rsid w:val="00FA0831"/>
    <w:rsid w:val="00FB2721"/>
    <w:rsid w:val="00FB646F"/>
    <w:rsid w:val="00FC7A21"/>
    <w:rsid w:val="00FF4AAA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D34C-965B-41AB-B18E-D8E4F52F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39</cp:revision>
  <dcterms:created xsi:type="dcterms:W3CDTF">2018-09-24T06:34:00Z</dcterms:created>
  <dcterms:modified xsi:type="dcterms:W3CDTF">2018-09-27T11:11:00Z</dcterms:modified>
</cp:coreProperties>
</file>