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3D65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9550F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</w:t>
                  </w:r>
                  <w:r w:rsidR="0069550F" w:rsidRPr="00695B3A">
                    <w:rPr>
                      <w:rFonts w:ascii="Comic Sans MS" w:hAnsi="Comic Sans MS" w:cs="Times New Roman"/>
                      <w:b/>
                      <w:color w:val="FF0000"/>
                      <w:sz w:val="106"/>
                      <w:szCs w:val="106"/>
                    </w:rPr>
                    <w:t>İM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3D654E" w:rsidP="006F4271">
      <w:r>
        <w:rPr>
          <w:noProof/>
          <w:lang w:eastAsia="tr-TR"/>
        </w:rPr>
        <w:lastRenderedPageBreak/>
        <w:pict>
          <v:shape id="_x0000_s1075" type="#_x0000_t202" style="position:absolute;margin-left:363.45pt;margin-top:3.75pt;width:163.65pt;height:169.15pt;z-index:251732992" strokecolor="#00b0f0" strokeweight="3pt">
            <v:stroke dashstyle="1 1" endcap="round"/>
            <v:textbox style="mso-next-textbox:#_x0000_s1075">
              <w:txbxContent>
                <w:p w:rsidR="006B2499" w:rsidRPr="00E04537" w:rsidRDefault="006B2499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-Kayaçlar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-Fosiller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-Dünya’nın dönme ve dolanma hareketi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-Dünya’nın hareketlerinin sonuçları</w:t>
                  </w: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4" type="#_x0000_t202" style="position:absolute;margin-left:177.85pt;margin-top:3.75pt;width:169.65pt;height:211.45pt;z-index:251731968" strokecolor="#00b050" strokeweight="3pt">
            <v:stroke dashstyle="1 1" endcap="round"/>
            <v:textbox style="mso-next-textbox:#_x0000_s1074">
              <w:txbxContent>
                <w:p w:rsidR="006B2499" w:rsidRPr="00CF41B7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</w:t>
                  </w:r>
                  <w:r w:rsidRPr="006B2499">
                    <w:rPr>
                      <w:b/>
                      <w:color w:val="000000" w:themeColor="text1"/>
                    </w:rPr>
                    <w:t>D</w:t>
                  </w:r>
                  <w:r>
                    <w:rPr>
                      <w:b/>
                      <w:color w:val="000000" w:themeColor="text1"/>
                    </w:rPr>
                    <w:t>oğal sayılar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-4,5 ve 6 basamaklı sayılar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-Bölük ve basamak değerleri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-Sayı çözümleme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-Onluğa ve yüzlüğe yuvarlama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-Sayıları sıralama, sayı örüntüleri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-Doğal sayılarla toplama işlemi</w:t>
                  </w:r>
                </w:p>
                <w:p w:rsidR="006B2499" w:rsidRPr="00CF41B7" w:rsidRDefault="006B2499" w:rsidP="006B2499">
                  <w:pPr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-7.7pt;margin-top:3.75pt;width:169.1pt;height:211.45pt;z-index:251730944" strokecolor="red" strokeweight="3pt">
            <v:stroke dashstyle="1 1" endcap="round"/>
            <v:textbox style="mso-next-textbox:#_x0000_s1073">
              <w:txbxContent>
                <w:p w:rsidR="006B2499" w:rsidRPr="00CF41B7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-Okuduğunu anlama çalışmaları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-Dikte çalışmaları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-Ses ve harf bilgisi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-Hece bilgisi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 xml:space="preserve">-Eş </w:t>
                  </w:r>
                  <w:proofErr w:type="gramStart"/>
                  <w:r w:rsidRPr="006B2499">
                    <w:rPr>
                      <w:b/>
                      <w:color w:val="000000" w:themeColor="text1"/>
                    </w:rPr>
                    <w:t>anlam ,zıt</w:t>
                  </w:r>
                  <w:proofErr w:type="gramEnd"/>
                  <w:r w:rsidRPr="006B2499">
                    <w:rPr>
                      <w:b/>
                      <w:color w:val="000000" w:themeColor="text1"/>
                    </w:rPr>
                    <w:t xml:space="preserve"> anlam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-Eş sesli kelimeler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-Gerçek, mecaz anlam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60" style="position:absolute;margin-left:-20.7pt;margin-top:-12.35pt;width:561.75pt;height:731.55pt;z-index:-251602944" strokecolor="#c90" strokeweight="3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3D654E" w:rsidP="006F4271">
      <w:r>
        <w:rPr>
          <w:noProof/>
          <w:lang w:eastAsia="tr-TR"/>
        </w:rPr>
        <w:pict>
          <v:shape id="_x0000_s1078" type="#_x0000_t202" style="position:absolute;margin-left:363.45pt;margin-top:7.75pt;width:163.65pt;height:224.4pt;z-index:251736064" strokecolor="#943634 [2405]" strokeweight="3pt">
            <v:stroke dashstyle="1 1" endcap="round"/>
            <v:textbox style="mso-next-textbox:#_x0000_s1078">
              <w:txbxContent>
                <w:p w:rsidR="006B2499" w:rsidRPr="003F2ED6" w:rsidRDefault="006B2499" w:rsidP="006B2499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Hallo</w:t>
                  </w:r>
                  <w:proofErr w:type="spellEnd"/>
                  <w:r w:rsidR="000B37A4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="000B37A4">
                    <w:rPr>
                      <w:b/>
                      <w:color w:val="000000" w:themeColor="text1"/>
                    </w:rPr>
                    <w:t>Wierderhoolungs</w:t>
                  </w:r>
                  <w:proofErr w:type="spellEnd"/>
                  <w:r w:rsidR="000B37A4">
                    <w:rPr>
                      <w:b/>
                      <w:color w:val="000000" w:themeColor="text1"/>
                    </w:rPr>
                    <w:t>-</w:t>
                  </w:r>
                  <w:proofErr w:type="spellStart"/>
                  <w:r w:rsidR="000B37A4">
                    <w:rPr>
                      <w:b/>
                      <w:color w:val="000000" w:themeColor="text1"/>
                    </w:rPr>
                    <w:t>lektio</w:t>
                  </w:r>
                  <w:r w:rsidRPr="006B2499">
                    <w:rPr>
                      <w:b/>
                      <w:color w:val="000000" w:themeColor="text1"/>
                    </w:rPr>
                    <w:t>n</w:t>
                  </w:r>
                  <w:proofErr w:type="spellEnd"/>
                  <w:r w:rsidR="000B37A4">
                    <w:rPr>
                      <w:b/>
                      <w:color w:val="000000" w:themeColor="text1"/>
                    </w:rPr>
                    <w:t xml:space="preserve"> (Tanışma cümleleri)</w:t>
                  </w:r>
                </w:p>
                <w:p w:rsidR="006B2499" w:rsidRPr="006B2499" w:rsidRDefault="000B37A4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</w:t>
                  </w:r>
                  <w:proofErr w:type="spellStart"/>
                  <w:r w:rsidR="006B2499" w:rsidRPr="006B2499">
                    <w:rPr>
                      <w:b/>
                      <w:color w:val="000000" w:themeColor="text1"/>
                    </w:rPr>
                    <w:t>Mein</w:t>
                  </w:r>
                  <w:proofErr w:type="spellEnd"/>
                  <w:r w:rsidR="006B2499"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6B2499" w:rsidRPr="006B2499">
                    <w:rPr>
                      <w:b/>
                      <w:color w:val="000000" w:themeColor="text1"/>
                    </w:rPr>
                    <w:t>Geburtstag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(Doğum günü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kaılpları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>)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Wie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alt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bist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du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>?</w:t>
                  </w:r>
                  <w:r w:rsidR="000B37A4">
                    <w:rPr>
                      <w:b/>
                      <w:color w:val="000000" w:themeColor="text1"/>
                    </w:rPr>
                    <w:t xml:space="preserve"> (Soru kalıpları)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Zahlen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bis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20</w:t>
                  </w:r>
                  <w:r w:rsidR="000B37A4">
                    <w:rPr>
                      <w:b/>
                      <w:color w:val="000000" w:themeColor="text1"/>
                    </w:rPr>
                    <w:t xml:space="preserve"> (20’ye kadar sayma)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Personal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pronomen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er/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sie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>/es</w:t>
                  </w:r>
                  <w:r w:rsidR="000B37A4">
                    <w:rPr>
                      <w:b/>
                      <w:color w:val="000000" w:themeColor="text1"/>
                    </w:rPr>
                    <w:t xml:space="preserve"> (Kişi zamirleri)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3D654E" w:rsidP="006F4271">
      <w:r>
        <w:rPr>
          <w:noProof/>
          <w:lang w:eastAsia="tr-TR"/>
        </w:rPr>
        <w:pict>
          <v:shape id="_x0000_s1077" type="#_x0000_t202" style="position:absolute;margin-left:199.25pt;margin-top:2.65pt;width:151.4pt;height:204.6pt;z-index:251735040" strokecolor="#e36c0a [2409]" strokeweight="3pt">
            <v:stroke dashstyle="1 1" endcap="round"/>
            <v:textbox style="mso-next-textbox:#_x0000_s1077">
              <w:txbxContent>
                <w:p w:rsidR="006B2499" w:rsidRPr="00CF41B7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SOSYAL BİLGİLER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-Kimliğim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-Benim tarihim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</w:t>
                  </w:r>
                  <w:proofErr w:type="gramStart"/>
                  <w:r w:rsidRPr="006B2499">
                    <w:rPr>
                      <w:b/>
                      <w:color w:val="000000" w:themeColor="text1"/>
                    </w:rPr>
                    <w:t>İlgilerim,ihtiyaçlarım</w:t>
                  </w:r>
                  <w:proofErr w:type="gramEnd"/>
                  <w:r w:rsidRPr="006B2499">
                    <w:rPr>
                      <w:b/>
                      <w:color w:val="000000" w:themeColor="text1"/>
                    </w:rPr>
                    <w:t xml:space="preserve"> ve yeteneklerim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-Benzer ve farklı yönlerimiz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-Empati kuruyorum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-Bireyler farklıdır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202" style="position:absolute;margin-left:-7.7pt;margin-top:.45pt;width:191.3pt;height:223.5pt;z-index:251734016" strokecolor="#7030a0" strokeweight="3pt">
            <v:stroke dashstyle="1 1" endcap="round"/>
            <v:textbox style="mso-next-textbox:#_x0000_s1076">
              <w:txbxContent>
                <w:p w:rsidR="006B2499" w:rsidRPr="00B44294" w:rsidRDefault="006B2499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44294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6B2499" w:rsidRPr="006B2499" w:rsidRDefault="006B2499" w:rsidP="006B2499">
                  <w:pPr>
                    <w:rPr>
                      <w:szCs w:val="20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 xml:space="preserve">Bu ay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Hello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There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, ünitesini çalışacağız. Bu ünitemizde meslek isimleri, sıklık bildiren zarflar,  karşılaştırma sıfatlarını öğreneceğiz. Geniş zaman konusunu çalışacağız. Ayrıca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Back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to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School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ünitesinde sıfatları ve bileşik cümleleri öğreneceğiz. Bunlara ek olarak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Classroom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Rules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ünitesinde öğrencilerimiz sınıf kurallarını tanıyacak ve </w:t>
                  </w:r>
                  <w:proofErr w:type="spellStart"/>
                  <w:r w:rsidRPr="006B2499">
                    <w:rPr>
                      <w:b/>
                      <w:color w:val="000000" w:themeColor="text1"/>
                    </w:rPr>
                    <w:t>bsınıftaki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materyallerin </w:t>
                  </w:r>
                  <w:proofErr w:type="gramStart"/>
                  <w:r w:rsidRPr="006B2499">
                    <w:rPr>
                      <w:b/>
                      <w:color w:val="000000" w:themeColor="text1"/>
                    </w:rPr>
                    <w:t>isimlerini  öğrenecekler</w:t>
                  </w:r>
                  <w:proofErr w:type="gramEnd"/>
                  <w:r w:rsidRPr="006B2499">
                    <w:rPr>
                      <w:b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3D654E" w:rsidP="006F4271">
      <w:r>
        <w:rPr>
          <w:noProof/>
          <w:lang w:eastAsia="tr-TR"/>
        </w:rPr>
        <w:pict>
          <v:shape id="_x0000_s1080" type="#_x0000_t202" style="position:absolute;margin-left:402.45pt;margin-top:24.45pt;width:124.65pt;height:161.4pt;z-index:251738112" strokecolor="#0070c0" strokeweight="3pt">
            <v:stroke dashstyle="1 1" endcap="round"/>
            <v:textbox style="mso-next-textbox:#_x0000_s1080">
              <w:txbxContent>
                <w:p w:rsidR="006B2499" w:rsidRPr="000948EC" w:rsidRDefault="006B2499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  <w:t>TRAFİK GÜVENLİĞİ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-Trafik ve can güvenliği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 xml:space="preserve">-Trafik ile ilgili </w:t>
                  </w:r>
                  <w:r>
                    <w:rPr>
                      <w:b/>
                      <w:color w:val="000000" w:themeColor="text1"/>
                    </w:rPr>
                    <w:t xml:space="preserve">temel </w:t>
                  </w:r>
                  <w:r w:rsidRPr="006B2499">
                    <w:rPr>
                      <w:b/>
                      <w:color w:val="000000" w:themeColor="text1"/>
                    </w:rPr>
                    <w:t>kavramlar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-Trafik işaret ve levhalarının önemi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F243E" w:themeColor="text2" w:themeShade="80"/>
                    </w:rPr>
                  </w:pPr>
                  <w:r w:rsidRPr="006B2499">
                    <w:rPr>
                      <w:b/>
                      <w:color w:val="0F243E" w:themeColor="text2" w:themeShade="80"/>
                    </w:rPr>
                    <w:t>-Yaya olmak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3D654E" w:rsidP="006F4271">
      <w:r>
        <w:rPr>
          <w:noProof/>
          <w:lang w:eastAsia="tr-TR"/>
        </w:rPr>
        <w:pict>
          <v:shape id="_x0000_s1081" type="#_x0000_t202" style="position:absolute;margin-left:129.15pt;margin-top:2.1pt;width:260.4pt;height:132.85pt;z-index:251739136" strokecolor="red" strokeweight="3pt">
            <v:stroke dashstyle="1 1" endcap="round"/>
            <v:textbox style="mso-next-textbox:#_x0000_s1081">
              <w:txbxContent>
                <w:p w:rsidR="006B2499" w:rsidRPr="00645D87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İNSAN HAKLARI, YURTTAŞLIK VE DEMOKRASİ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-Her insanın değerli ve onurlu olduğunu kabul eder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 Her bireyin kendine has özelliklerinin olduğunu kabul eder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</w:p>
                <w:p w:rsidR="006B2499" w:rsidRDefault="006B2499" w:rsidP="006B2499">
                  <w:pPr>
                    <w:rPr>
                      <w:rFonts w:ascii="Calibri" w:hAnsi="Calibri"/>
                      <w:i/>
                      <w:color w:val="0000FF"/>
                    </w:rPr>
                  </w:pPr>
                  <w:r w:rsidRPr="006B2499">
                    <w:rPr>
                      <w:rFonts w:ascii="Calibri" w:hAnsi="Calibri"/>
                      <w:b/>
                      <w:color w:val="000000" w:themeColor="text1"/>
                    </w:rPr>
                    <w:t>- Kendi bireysel farklarının topluma neler katabileceğine</w:t>
                  </w:r>
                  <w:r w:rsidRPr="006B2499">
                    <w:rPr>
                      <w:rFonts w:ascii="Calibri" w:hAnsi="Calibri"/>
                      <w:i/>
                      <w:color w:val="0000FF"/>
                    </w:rPr>
                    <w:t xml:space="preserve"> </w:t>
                  </w:r>
                  <w:r w:rsidRPr="006B2499">
                    <w:rPr>
                      <w:b/>
                      <w:color w:val="000000" w:themeColor="text1"/>
                    </w:rPr>
                    <w:t>ilişkin çıkarımlarda bulunur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</w:p>
                <w:p w:rsidR="006B2499" w:rsidRPr="00AE7B2C" w:rsidRDefault="006B2499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9" type="#_x0000_t202" style="position:absolute;margin-left:-1.95pt;margin-top:22pt;width:115.45pt;height:98.75pt;z-index:251737088" strokecolor="#00b050" strokeweight="3pt">
            <v:stroke dashstyle="1 1" endcap="round"/>
            <v:textbox style="mso-next-textbox:#_x0000_s1079">
              <w:txbxContent>
                <w:p w:rsidR="006B2499" w:rsidRPr="00645D87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DİN KÜLTÜRÜ VE AHLAK BİLGİSİ</w:t>
                  </w:r>
                </w:p>
                <w:p w:rsidR="006B2499" w:rsidRPr="006B2499" w:rsidRDefault="006B2499" w:rsidP="006B2499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-Günlük hayattaki dini ifadeler</w:t>
                  </w:r>
                </w:p>
                <w:p w:rsidR="006B2499" w:rsidRPr="00AE7B2C" w:rsidRDefault="006B2499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3D654E" w:rsidP="006F4271">
      <w:r>
        <w:rPr>
          <w:noProof/>
        </w:rPr>
        <w:pict>
          <v:shape id="_x0000_s1069" type="#_x0000_t75" style="position:absolute;margin-left:-9.85pt;margin-top:17.2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3D654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D654E">
        <w:rPr>
          <w:noProof/>
          <w:lang w:eastAsia="tr-TR"/>
        </w:rPr>
        <w:lastRenderedPageBreak/>
        <w:pict>
          <v:rect id="_x0000_s1065" style="position:absolute;margin-left:275.35pt;margin-top:6pt;width:253.85pt;height:225.75pt;z-index:251721728" strokecolor="#548dd4 [1951]" strokeweight="1.5pt">
            <v:stroke dashstyle="dashDot"/>
            <v:textbox style="mso-next-textbox:#_x0000_s1065">
              <w:txbxContent>
                <w:p w:rsidR="00581DCF" w:rsidRPr="00980688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980688" w:rsidRPr="002E654C" w:rsidRDefault="00980688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80688" w:rsidRPr="00980688" w:rsidRDefault="00980688" w:rsidP="0098068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98068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*‘İsmimizi Ritimle Söyleyelim’ oyunu ile sınıf içi tanışma / kaynaşma çalışması</w:t>
                  </w:r>
                </w:p>
                <w:p w:rsidR="00980688" w:rsidRPr="00980688" w:rsidRDefault="00980688" w:rsidP="0098068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980688" w:rsidRPr="00980688" w:rsidRDefault="00980688" w:rsidP="0098068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98068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 ‘Meyve Sepeti’ oyunu ve beden dili çalışmaları</w:t>
                  </w: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67696" w:rsidRPr="002E654C" w:rsidRDefault="00581DCF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980688" w:rsidRDefault="008D3394" w:rsidP="0098068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8068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Taşların isimleri, taşların doğru dizilmesi, taşların güçleri genel tekrar</w:t>
                  </w:r>
                </w:p>
                <w:p w:rsidR="00980688" w:rsidRDefault="00980688" w:rsidP="00980688">
                  <w:pPr>
                    <w:pStyle w:val="AralkYok"/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*Oyunu açma, imkânsız hamle,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rok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yapma</w:t>
                  </w:r>
                </w:p>
                <w:p w:rsidR="006B2B6B" w:rsidRDefault="006B2B6B" w:rsidP="0098068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3D654E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Pr="002E654C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A87559" w:rsidRDefault="00A87559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 Atatürk ve Cumhuriyet konulu müzik etkinlikleri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*Ritmik çalışmalar</w:t>
                  </w:r>
                </w:p>
                <w:p w:rsidR="00867696" w:rsidRPr="00196121" w:rsidRDefault="0086769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16"/>
                      <w:szCs w:val="24"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2E654C" w:rsidRDefault="007B50C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Temel hareketlerde denge ve istasyon çalışması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*Temel duruş ve kuralları öğrenme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stafer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yarışmaları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Parkur çalışmaları</w:t>
                  </w:r>
                </w:p>
                <w:p w:rsidR="00867696" w:rsidRPr="00196121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8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A87559" w:rsidRPr="00196121" w:rsidRDefault="00A87559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*Dünya Çocuk Günü ile ilgili resim çalışması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*Portre çalışması (oran-orantı)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*Kes yapıştır manzara çalışması </w:t>
                  </w: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1564A" w:rsidRDefault="00B1564A" w:rsidP="00B1564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*Cumhuriyet Bayramı konulu çalışma.</w:t>
                  </w:r>
                </w:p>
                <w:p w:rsidR="00581DCF" w:rsidRDefault="00581DCF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16.75pt;margin-top:-15.8pt;width:561.75pt;height:737.05pt;z-index:-251586560" strokecolor="#c90" strokeweight="3pt"/>
        </w:pict>
      </w:r>
      <w:r w:rsidRPr="003D654E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3D654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D654E">
        <w:rPr>
          <w:noProof/>
          <w:lang w:eastAsia="tr-TR"/>
        </w:rPr>
        <w:pict>
          <v:rect id="_x0000_s1047" style="position:absolute;margin-left:275.35pt;margin-top:15.35pt;width:253.85pt;height:97.75pt;z-index:251701248" strokecolor="#548dd4 [1951]" strokeweight="1.5pt">
            <v:stroke dashstyle="dashDot"/>
            <v:textbox style="mso-next-textbox:#_x0000_s1047">
              <w:txbxContent>
                <w:p w:rsidR="00D62E41" w:rsidRPr="00370638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C316F5" w:rsidRDefault="00C316F5" w:rsidP="0000497A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MTA (Tabiat Tarihi Müzesi)</w:t>
                  </w:r>
                </w:p>
                <w:p w:rsidR="000B2486" w:rsidRPr="000B2486" w:rsidRDefault="00C316F5" w:rsidP="0000497A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1</w:t>
                  </w:r>
                  <w:r w:rsidR="00231BE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6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0B248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Ekim 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Salı </w:t>
                  </w: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3D654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D654E">
        <w:rPr>
          <w:noProof/>
          <w:lang w:eastAsia="tr-TR"/>
        </w:rPr>
        <w:pict>
          <v:rect id="_x0000_s1083" style="position:absolute;margin-left:279.6pt;margin-top:-.1pt;width:241pt;height:213.8pt;z-index:251740160" strokecolor="yellow" strokeweight="3.25pt">
            <v:stroke dashstyle="dashDot"/>
            <v:textbox style="mso-next-textbox:#_x0000_s1083">
              <w:txbxContent>
                <w:p w:rsidR="00672D70" w:rsidRPr="00CC3727" w:rsidRDefault="00672D70" w:rsidP="00CC3727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672D70" w:rsidRDefault="00672D70" w:rsidP="00672D70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672D70" w:rsidRPr="009E58D6" w:rsidRDefault="00672D70" w:rsidP="00672D70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72D70" w:rsidRDefault="00A415FF" w:rsidP="00672D70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Burak KARAOĞLU-Cuma</w:t>
                  </w:r>
                  <w:r w:rsidR="00672D7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/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10</w:t>
                  </w:r>
                  <w:r w:rsidR="00672D7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: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4</w:t>
                  </w:r>
                  <w:r w:rsidR="00672D7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  <w:proofErr w:type="gramEnd"/>
                  <w:r w:rsidR="00672D7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2</w:t>
                  </w:r>
                  <w:r w:rsidR="00672D7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: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</w:t>
                  </w:r>
                  <w:r w:rsidR="00672D7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</w:p>
                <w:p w:rsidR="00A415FF" w:rsidRDefault="00A415FF" w:rsidP="00672D70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Anıl GEÇİMLİ-Pazartesi/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09:50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-11:20</w:t>
                  </w:r>
                </w:p>
                <w:p w:rsidR="00672D70" w:rsidRDefault="00672D70" w:rsidP="00672D70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72D70" w:rsidRPr="00215D00" w:rsidRDefault="00672D70" w:rsidP="00672D70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72D70" w:rsidRPr="00A72B53" w:rsidRDefault="00672D70" w:rsidP="00672D70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286385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tbl>
      <w:tblPr>
        <w:tblpPr w:leftFromText="141" w:rightFromText="141" w:bottomFromText="200" w:vertAnchor="text" w:horzAnchor="margin" w:tblpY="107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2"/>
        <w:gridCol w:w="3484"/>
        <w:gridCol w:w="3672"/>
        <w:gridCol w:w="2197"/>
      </w:tblGrid>
      <w:tr w:rsidR="00A13324" w:rsidTr="004976D3">
        <w:trPr>
          <w:trHeight w:val="4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lastRenderedPageBreak/>
              <w:t>TARİH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A13324" w:rsidTr="004976D3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Peynirli omlet, domates, salatalık, zeytin, kuşburnu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 çorbası, tavuk sote, şehriyeli pirinç pilavı, üzüm hoşafı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A13324" w:rsidTr="004976D3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Haşlanmış yumurta, tereyağlı reçelli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kuru fasulye,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poğaça, meyve</w:t>
            </w:r>
          </w:p>
        </w:tc>
      </w:tr>
      <w:tr w:rsidR="00A13324" w:rsidTr="004976D3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A13324" w:rsidTr="004976D3">
        <w:trPr>
          <w:trHeight w:val="55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Taze fasulye yemeği, bulgur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peynir, zeytin, meyve çayı</w:t>
            </w:r>
          </w:p>
        </w:tc>
      </w:tr>
      <w:tr w:rsidR="00A13324" w:rsidTr="004976D3">
        <w:trPr>
          <w:trHeight w:val="6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köfte, çorba, patates kızartması, söğüş salata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A13324" w:rsidTr="004976D3">
        <w:trPr>
          <w:trHeight w:val="7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 zeytin,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A13324" w:rsidTr="004976D3">
        <w:trPr>
          <w:trHeight w:val="77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meyve</w:t>
            </w:r>
          </w:p>
        </w:tc>
      </w:tr>
      <w:tr w:rsidR="00A13324" w:rsidTr="004976D3">
        <w:trPr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tereyağlı ballı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A13324" w:rsidTr="004976D3">
        <w:trPr>
          <w:trHeight w:val="6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salatası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biber dolması,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tatlısı, meyve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Tavuklu bulgur pilavı, mercimek çorbası, cacık, yeşillik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 peynir,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şehriyeli bulgur pilavı,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Susamlı kurabiye, meyve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peynir, bal,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süt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Simit, ayran 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haşlanmış yumurta,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Omlet,peynir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A13324" w:rsidTr="004976D3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bezelye yemeği, cacık,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24" w:rsidRDefault="00A13324" w:rsidP="004976D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A87559" w:rsidRPr="0066321E" w:rsidRDefault="003D654E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noProof/>
          <w:color w:val="0F243E" w:themeColor="text2" w:themeShade="80"/>
          <w:lang w:eastAsia="tr-TR"/>
        </w:rPr>
        <w:pict>
          <v:rect id="_x0000_s1085" style="position:absolute;margin-left:-18.75pt;margin-top:-14.5pt;width:561.75pt;height:737.05pt;z-index:-251575296;mso-position-horizontal-relative:text;mso-position-vertical-relative:text" strokecolor="#c90" strokeweight="3pt"/>
        </w:pict>
      </w:r>
      <w:r w:rsidR="004976D3">
        <w:rPr>
          <w:rFonts w:ascii="Comic Sans MS" w:hAnsi="Comic Sans MS"/>
          <w:b/>
          <w:color w:val="7030A0"/>
          <w:sz w:val="28"/>
        </w:rPr>
        <w:t xml:space="preserve">         ÖZEL YENİ BİLİM İLKOKULU EKİM AYI YEMEK LİSTESİ                         </w:t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C2" w:rsidRDefault="000A5BC2" w:rsidP="009451F3">
      <w:pPr>
        <w:spacing w:after="0" w:line="240" w:lineRule="auto"/>
      </w:pPr>
      <w:r>
        <w:separator/>
      </w:r>
    </w:p>
  </w:endnote>
  <w:endnote w:type="continuationSeparator" w:id="0">
    <w:p w:rsidR="000A5BC2" w:rsidRDefault="000A5BC2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3D654E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C2" w:rsidRDefault="000A5BC2" w:rsidP="009451F3">
      <w:pPr>
        <w:spacing w:after="0" w:line="240" w:lineRule="auto"/>
      </w:pPr>
      <w:r>
        <w:separator/>
      </w:r>
    </w:p>
  </w:footnote>
  <w:footnote w:type="continuationSeparator" w:id="0">
    <w:p w:rsidR="000A5BC2" w:rsidRDefault="000A5BC2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30AAB"/>
    <w:rsid w:val="000320D2"/>
    <w:rsid w:val="00053C36"/>
    <w:rsid w:val="00063C06"/>
    <w:rsid w:val="000667D2"/>
    <w:rsid w:val="00071305"/>
    <w:rsid w:val="000A5BC2"/>
    <w:rsid w:val="000B0D78"/>
    <w:rsid w:val="000B170F"/>
    <w:rsid w:val="000B2486"/>
    <w:rsid w:val="000B37A4"/>
    <w:rsid w:val="000B48C9"/>
    <w:rsid w:val="000C6F6C"/>
    <w:rsid w:val="000E0FBA"/>
    <w:rsid w:val="000E79EA"/>
    <w:rsid w:val="000F455C"/>
    <w:rsid w:val="000F7504"/>
    <w:rsid w:val="00111384"/>
    <w:rsid w:val="00121688"/>
    <w:rsid w:val="001470DC"/>
    <w:rsid w:val="0015192D"/>
    <w:rsid w:val="00155E58"/>
    <w:rsid w:val="0019261D"/>
    <w:rsid w:val="00196121"/>
    <w:rsid w:val="001A3530"/>
    <w:rsid w:val="001B2B8C"/>
    <w:rsid w:val="001D06F8"/>
    <w:rsid w:val="001D2BCC"/>
    <w:rsid w:val="001D6990"/>
    <w:rsid w:val="001E5CEF"/>
    <w:rsid w:val="001F011B"/>
    <w:rsid w:val="002052A9"/>
    <w:rsid w:val="00212D26"/>
    <w:rsid w:val="00215D00"/>
    <w:rsid w:val="0023067D"/>
    <w:rsid w:val="00231BE0"/>
    <w:rsid w:val="00231C07"/>
    <w:rsid w:val="002323C1"/>
    <w:rsid w:val="002477A7"/>
    <w:rsid w:val="00260E01"/>
    <w:rsid w:val="002612C7"/>
    <w:rsid w:val="0026675D"/>
    <w:rsid w:val="00271E89"/>
    <w:rsid w:val="00274330"/>
    <w:rsid w:val="002A3250"/>
    <w:rsid w:val="002A3A3B"/>
    <w:rsid w:val="002C007D"/>
    <w:rsid w:val="002C0F95"/>
    <w:rsid w:val="002D0AEA"/>
    <w:rsid w:val="002E654C"/>
    <w:rsid w:val="002F0BAC"/>
    <w:rsid w:val="00303C18"/>
    <w:rsid w:val="0031035C"/>
    <w:rsid w:val="003124E0"/>
    <w:rsid w:val="003165BD"/>
    <w:rsid w:val="00320262"/>
    <w:rsid w:val="00320411"/>
    <w:rsid w:val="00325144"/>
    <w:rsid w:val="00336E46"/>
    <w:rsid w:val="00341AD4"/>
    <w:rsid w:val="003563C9"/>
    <w:rsid w:val="0036090F"/>
    <w:rsid w:val="00370638"/>
    <w:rsid w:val="003712CE"/>
    <w:rsid w:val="00376B21"/>
    <w:rsid w:val="0039066C"/>
    <w:rsid w:val="00397939"/>
    <w:rsid w:val="003B215A"/>
    <w:rsid w:val="003C0E72"/>
    <w:rsid w:val="003D654E"/>
    <w:rsid w:val="003E7902"/>
    <w:rsid w:val="003F4672"/>
    <w:rsid w:val="00412EBA"/>
    <w:rsid w:val="004315F3"/>
    <w:rsid w:val="004353AE"/>
    <w:rsid w:val="004370B2"/>
    <w:rsid w:val="004377B8"/>
    <w:rsid w:val="004450D6"/>
    <w:rsid w:val="004652AA"/>
    <w:rsid w:val="0047490F"/>
    <w:rsid w:val="00482F59"/>
    <w:rsid w:val="00484798"/>
    <w:rsid w:val="00494DFB"/>
    <w:rsid w:val="004976D3"/>
    <w:rsid w:val="004C68AC"/>
    <w:rsid w:val="004F4781"/>
    <w:rsid w:val="00536769"/>
    <w:rsid w:val="005376D8"/>
    <w:rsid w:val="00543175"/>
    <w:rsid w:val="00566026"/>
    <w:rsid w:val="00566267"/>
    <w:rsid w:val="0057214A"/>
    <w:rsid w:val="00581DCF"/>
    <w:rsid w:val="00595660"/>
    <w:rsid w:val="005B007E"/>
    <w:rsid w:val="005C157A"/>
    <w:rsid w:val="005C1C93"/>
    <w:rsid w:val="005C1DED"/>
    <w:rsid w:val="005E2E06"/>
    <w:rsid w:val="00601E5C"/>
    <w:rsid w:val="006125EE"/>
    <w:rsid w:val="0062374D"/>
    <w:rsid w:val="00650808"/>
    <w:rsid w:val="006552B2"/>
    <w:rsid w:val="0066321E"/>
    <w:rsid w:val="00664786"/>
    <w:rsid w:val="00665CE4"/>
    <w:rsid w:val="00672D70"/>
    <w:rsid w:val="00676E4D"/>
    <w:rsid w:val="0069550F"/>
    <w:rsid w:val="00695B3A"/>
    <w:rsid w:val="006B1967"/>
    <w:rsid w:val="006B2499"/>
    <w:rsid w:val="006B2B6B"/>
    <w:rsid w:val="006C33E9"/>
    <w:rsid w:val="006E3363"/>
    <w:rsid w:val="006F4271"/>
    <w:rsid w:val="006F5D90"/>
    <w:rsid w:val="007219D8"/>
    <w:rsid w:val="00740EE5"/>
    <w:rsid w:val="00754E56"/>
    <w:rsid w:val="007727FE"/>
    <w:rsid w:val="00794958"/>
    <w:rsid w:val="00795139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53077"/>
    <w:rsid w:val="00860DF8"/>
    <w:rsid w:val="00862369"/>
    <w:rsid w:val="00862744"/>
    <w:rsid w:val="00867696"/>
    <w:rsid w:val="0089070B"/>
    <w:rsid w:val="008960A0"/>
    <w:rsid w:val="008D3394"/>
    <w:rsid w:val="008D5ED6"/>
    <w:rsid w:val="00924F6E"/>
    <w:rsid w:val="0092504D"/>
    <w:rsid w:val="009451F3"/>
    <w:rsid w:val="009463D1"/>
    <w:rsid w:val="009471B4"/>
    <w:rsid w:val="00950FEB"/>
    <w:rsid w:val="0095682A"/>
    <w:rsid w:val="0096492B"/>
    <w:rsid w:val="00971225"/>
    <w:rsid w:val="00971F19"/>
    <w:rsid w:val="00972EB4"/>
    <w:rsid w:val="00980688"/>
    <w:rsid w:val="0098452C"/>
    <w:rsid w:val="00990339"/>
    <w:rsid w:val="009A64A1"/>
    <w:rsid w:val="009A75EF"/>
    <w:rsid w:val="009C2555"/>
    <w:rsid w:val="009E5552"/>
    <w:rsid w:val="009F2855"/>
    <w:rsid w:val="00A06F21"/>
    <w:rsid w:val="00A13324"/>
    <w:rsid w:val="00A359C1"/>
    <w:rsid w:val="00A415FF"/>
    <w:rsid w:val="00A56547"/>
    <w:rsid w:val="00A71125"/>
    <w:rsid w:val="00A81583"/>
    <w:rsid w:val="00A87559"/>
    <w:rsid w:val="00A8760D"/>
    <w:rsid w:val="00A92396"/>
    <w:rsid w:val="00AA0540"/>
    <w:rsid w:val="00AB094B"/>
    <w:rsid w:val="00AB4832"/>
    <w:rsid w:val="00AC14A5"/>
    <w:rsid w:val="00AE7B2C"/>
    <w:rsid w:val="00AF60C3"/>
    <w:rsid w:val="00B011E3"/>
    <w:rsid w:val="00B06FDA"/>
    <w:rsid w:val="00B1226A"/>
    <w:rsid w:val="00B13B73"/>
    <w:rsid w:val="00B1564A"/>
    <w:rsid w:val="00B248D7"/>
    <w:rsid w:val="00B359C1"/>
    <w:rsid w:val="00B672C6"/>
    <w:rsid w:val="00B84E99"/>
    <w:rsid w:val="00B85EC8"/>
    <w:rsid w:val="00BA3791"/>
    <w:rsid w:val="00BE2A46"/>
    <w:rsid w:val="00BF4B05"/>
    <w:rsid w:val="00C10263"/>
    <w:rsid w:val="00C23300"/>
    <w:rsid w:val="00C316F5"/>
    <w:rsid w:val="00C4696E"/>
    <w:rsid w:val="00C612A5"/>
    <w:rsid w:val="00C86504"/>
    <w:rsid w:val="00C95E94"/>
    <w:rsid w:val="00CA7B91"/>
    <w:rsid w:val="00CC3727"/>
    <w:rsid w:val="00CF41B7"/>
    <w:rsid w:val="00CF44EA"/>
    <w:rsid w:val="00D33917"/>
    <w:rsid w:val="00D36B3A"/>
    <w:rsid w:val="00D40CFC"/>
    <w:rsid w:val="00D473E1"/>
    <w:rsid w:val="00D56527"/>
    <w:rsid w:val="00D62E41"/>
    <w:rsid w:val="00D877D7"/>
    <w:rsid w:val="00D9171A"/>
    <w:rsid w:val="00DB1833"/>
    <w:rsid w:val="00DB2E95"/>
    <w:rsid w:val="00DB4963"/>
    <w:rsid w:val="00DC0A62"/>
    <w:rsid w:val="00DC6C0E"/>
    <w:rsid w:val="00DF5D61"/>
    <w:rsid w:val="00EA344F"/>
    <w:rsid w:val="00EC28A0"/>
    <w:rsid w:val="00EC3729"/>
    <w:rsid w:val="00ED5A1E"/>
    <w:rsid w:val="00EE0A88"/>
    <w:rsid w:val="00F1470A"/>
    <w:rsid w:val="00F6709D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944D-C706-4E66-9CFA-2B048C2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63</cp:revision>
  <dcterms:created xsi:type="dcterms:W3CDTF">2018-09-23T17:11:00Z</dcterms:created>
  <dcterms:modified xsi:type="dcterms:W3CDTF">2018-09-27T11:10:00Z</dcterms:modified>
</cp:coreProperties>
</file>